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AC" w:rsidRDefault="00B04AAC" w:rsidP="00B04AA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Ngā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mihi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koutou</w:t>
      </w:r>
      <w:proofErr w:type="spellEnd"/>
    </w:p>
    <w:p w:rsidR="00C117C7" w:rsidRDefault="00C117C7" w:rsidP="00217AE3">
      <w:pPr>
        <w:rPr>
          <w:rFonts w:asciiTheme="minorHAnsi" w:hAnsiTheme="minorHAnsi" w:cstheme="minorHAnsi"/>
          <w:sz w:val="22"/>
          <w:szCs w:val="22"/>
          <w:lang w:val="en"/>
        </w:rPr>
      </w:pPr>
      <w:r w:rsidRPr="00217AE3">
        <w:rPr>
          <w:rFonts w:asciiTheme="minorHAnsi" w:hAnsiTheme="minorHAnsi" w:cstheme="minorHAnsi"/>
          <w:sz w:val="22"/>
          <w:szCs w:val="22"/>
        </w:rPr>
        <w:t>You will have seen that the Prime Minister has made</w:t>
      </w:r>
      <w:r w:rsidRPr="00217AE3">
        <w:rPr>
          <w:rFonts w:asciiTheme="minorHAnsi" w:hAnsiTheme="minorHAnsi" w:cstheme="minorHAnsi"/>
          <w:color w:val="000000"/>
          <w:sz w:val="22"/>
          <w:szCs w:val="22"/>
        </w:rPr>
        <w:t xml:space="preserve"> an </w:t>
      </w:r>
      <w:hyperlink r:id="rId4" w:history="1">
        <w:r w:rsidRPr="00B04AAC">
          <w:rPr>
            <w:rStyle w:val="Hyperlink"/>
            <w:rFonts w:asciiTheme="minorHAnsi" w:hAnsiTheme="minorHAnsi" w:cstheme="minorHAnsi"/>
            <w:color w:val="0070C0"/>
            <w:sz w:val="22"/>
            <w:szCs w:val="22"/>
            <w:u w:val="single"/>
          </w:rPr>
          <w:t>announcement</w:t>
        </w:r>
      </w:hyperlink>
      <w:r w:rsidRPr="00217AE3">
        <w:rPr>
          <w:rFonts w:asciiTheme="minorHAnsi" w:hAnsiTheme="minorHAnsi" w:cstheme="minorHAnsi"/>
          <w:sz w:val="22"/>
          <w:szCs w:val="22"/>
        </w:rPr>
        <w:t xml:space="preserve"> </w:t>
      </w:r>
      <w:r w:rsidRPr="00217AE3">
        <w:rPr>
          <w:rFonts w:asciiTheme="minorHAnsi" w:hAnsiTheme="minorHAnsi" w:cstheme="minorHAnsi"/>
          <w:sz w:val="22"/>
          <w:szCs w:val="22"/>
        </w:rPr>
        <w:t>yesterday</w:t>
      </w:r>
      <w:r w:rsidRPr="00217AE3">
        <w:rPr>
          <w:rFonts w:asciiTheme="minorHAnsi" w:hAnsiTheme="minorHAnsi" w:cstheme="minorHAnsi"/>
          <w:sz w:val="22"/>
          <w:szCs w:val="22"/>
        </w:rPr>
        <w:t xml:space="preserve"> afternoon.  </w:t>
      </w:r>
      <w:r w:rsidRPr="00217AE3">
        <w:rPr>
          <w:rFonts w:asciiTheme="minorHAnsi" w:hAnsiTheme="minorHAnsi" w:cstheme="minorHAnsi"/>
          <w:sz w:val="22"/>
          <w:szCs w:val="22"/>
        </w:rPr>
        <w:t xml:space="preserve">To 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>assist with the conta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>inment of the novel coronavirus, the government has placed temporary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 xml:space="preserve"> entry restrictions into New Zealand on all foreign nationals travelling from, or transiting through mainland China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 xml:space="preserve">. This means that any 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 xml:space="preserve">foreign </w:t>
      </w:r>
      <w:proofErr w:type="spellStart"/>
      <w:r w:rsidRPr="00217AE3">
        <w:rPr>
          <w:rFonts w:asciiTheme="minorHAnsi" w:hAnsiTheme="minorHAnsi" w:cstheme="minorHAnsi"/>
          <w:sz w:val="22"/>
          <w:szCs w:val="22"/>
          <w:lang w:val="en"/>
        </w:rPr>
        <w:t>travellers</w:t>
      </w:r>
      <w:proofErr w:type="spellEnd"/>
      <w:r w:rsidRPr="00217AE3">
        <w:rPr>
          <w:rFonts w:asciiTheme="minorHAnsi" w:hAnsiTheme="minorHAnsi" w:cstheme="minorHAnsi"/>
          <w:sz w:val="22"/>
          <w:szCs w:val="22"/>
          <w:lang w:val="en"/>
        </w:rPr>
        <w:t xml:space="preserve"> who leave or transit through mainland China after 2 February 2020 (NZ time) will be refused entry to New Zealand. 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>These restrictions take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 xml:space="preserve"> effect from to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>day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 xml:space="preserve"> and will be in place for up to 14 days. 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217AE3" w:rsidRPr="00217AE3" w:rsidRDefault="00217AE3" w:rsidP="00217AE3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C117C7" w:rsidRDefault="00C117C7" w:rsidP="00217AE3">
      <w:pPr>
        <w:rPr>
          <w:rFonts w:asciiTheme="minorHAnsi" w:hAnsiTheme="minorHAnsi" w:cstheme="minorHAnsi"/>
          <w:sz w:val="22"/>
          <w:szCs w:val="22"/>
          <w:lang w:val="en"/>
        </w:rPr>
      </w:pPr>
      <w:r w:rsidRPr="00217AE3">
        <w:rPr>
          <w:rFonts w:asciiTheme="minorHAnsi" w:hAnsiTheme="minorHAnsi" w:cstheme="minorHAnsi"/>
          <w:sz w:val="22"/>
          <w:szCs w:val="22"/>
          <w:lang w:val="en"/>
        </w:rPr>
        <w:t xml:space="preserve">Any 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 xml:space="preserve">other 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 xml:space="preserve">foreign </w:t>
      </w:r>
      <w:r w:rsidR="006C7D2B" w:rsidRPr="00217AE3">
        <w:rPr>
          <w:rFonts w:asciiTheme="minorHAnsi" w:hAnsiTheme="minorHAnsi" w:cstheme="minorHAnsi"/>
          <w:sz w:val="22"/>
          <w:szCs w:val="22"/>
          <w:lang w:val="en"/>
        </w:rPr>
        <w:t>travelers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6C7D2B" w:rsidRPr="00217AE3">
        <w:rPr>
          <w:rFonts w:asciiTheme="minorHAnsi" w:hAnsiTheme="minorHAnsi" w:cstheme="minorHAnsi"/>
          <w:sz w:val="22"/>
          <w:szCs w:val="22"/>
          <w:lang w:val="en"/>
        </w:rPr>
        <w:t xml:space="preserve">from all destinations, other than China, 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>will be subject to enhanced screening on arrival but, pending clearance, will be granted entry to New Zealand.</w:t>
      </w:r>
      <w:r w:rsidR="00B04AAC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217AE3">
        <w:rPr>
          <w:rFonts w:asciiTheme="minorHAnsi" w:hAnsiTheme="minorHAnsi" w:cstheme="minorHAnsi"/>
          <w:sz w:val="22"/>
          <w:szCs w:val="22"/>
          <w:lang w:val="en"/>
        </w:rPr>
        <w:t>New Zealand citizens and permanent residents returning to New Zealand will still be able to enter, as will their immediate family members, but will be required to self-isolate for 14 days on arrival back in the country.</w:t>
      </w:r>
    </w:p>
    <w:p w:rsidR="00217AE3" w:rsidRPr="00217AE3" w:rsidRDefault="00217AE3" w:rsidP="00217AE3">
      <w:pPr>
        <w:rPr>
          <w:rFonts w:asciiTheme="minorHAnsi" w:hAnsiTheme="minorHAnsi" w:cstheme="minorHAnsi"/>
          <w:sz w:val="22"/>
          <w:szCs w:val="22"/>
          <w:lang w:val="en"/>
        </w:rPr>
      </w:pPr>
    </w:p>
    <w:p w:rsidR="00217AE3" w:rsidRPr="00217AE3" w:rsidRDefault="00217AE3" w:rsidP="00217AE3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217AE3">
        <w:rPr>
          <w:rFonts w:asciiTheme="minorHAnsi" w:hAnsiTheme="minorHAnsi" w:cstheme="minorHAnsi"/>
          <w:sz w:val="22"/>
          <w:szCs w:val="22"/>
        </w:rPr>
        <w:t>While there are no confirmed or suspected cases in New Zealand at the moment, the Ministry of Health continues to encourage a precautionary approach and a focus on good hygiene.  For</w:t>
      </w:r>
      <w:r w:rsidRPr="00217AE3">
        <w:rPr>
          <w:rFonts w:asciiTheme="minorHAnsi" w:hAnsiTheme="minorHAnsi" w:cstheme="minorHAnsi"/>
          <w:color w:val="000000"/>
          <w:sz w:val="22"/>
          <w:szCs w:val="22"/>
        </w:rPr>
        <w:t xml:space="preserve"> health advice and t</w:t>
      </w:r>
      <w:r w:rsidRPr="00217AE3">
        <w:rPr>
          <w:rFonts w:asciiTheme="minorHAnsi" w:hAnsiTheme="minorHAnsi" w:cstheme="minorHAnsi"/>
          <w:sz w:val="22"/>
          <w:szCs w:val="22"/>
        </w:rPr>
        <w:t>he latest information see</w:t>
      </w:r>
      <w:r w:rsidRPr="00217AE3">
        <w:rPr>
          <w:rFonts w:asciiTheme="minorHAnsi" w:hAnsiTheme="minorHAnsi" w:cstheme="minorHAnsi"/>
          <w:color w:val="1F497D"/>
          <w:sz w:val="22"/>
          <w:szCs w:val="22"/>
        </w:rPr>
        <w:t>: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bookmarkStart w:id="0" w:name="_GoBack"/>
      <w:r w:rsidRPr="00B04AAC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fldChar w:fldCharType="begin"/>
      </w:r>
      <w:r w:rsidRPr="00B04AAC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instrText xml:space="preserve"> HYPERLINK "https://www.health.govt.nz/our-work/diseases-and-conditions/novel-coronavirus-china-2019-ncov" \o "Open external link" \t "_BLANK</w:instrText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="Calibri" w:hAnsi="Calibri" w:cs="Calibri"/>
          <w:color w:val="0070C0"/>
          <w:sz w:val="22"/>
          <w:szCs w:val="22"/>
        </w:rPr>
        <w:instrText/>
      </w:r>
      <w:r w:rsidRPr="00B04AAC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instrText xml:space="preserve">" </w:instrText>
      </w:r>
      <w:r w:rsidRPr="00B04AAC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fldChar w:fldCharType="separate"/>
      </w:r>
      <w:r w:rsidRPr="00B04AAC">
        <w:rPr>
          <w:rStyle w:val="Hyperlink"/>
          <w:rFonts w:asciiTheme="minorHAnsi" w:hAnsiTheme="minorHAnsi" w:cstheme="minorHAnsi"/>
          <w:color w:val="0070C0"/>
          <w:sz w:val="22"/>
          <w:szCs w:val="22"/>
          <w:u w:val="single"/>
        </w:rPr>
        <w:t>Novel coronavirus (2019-nCoV) guidance – Ministry of Health</w:t>
      </w:r>
      <w:r w:rsidRPr="00B04AAC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fldChar w:fldCharType="end"/>
      </w:r>
      <w:bookmarkEnd w:id="0"/>
      <w:r w:rsidRPr="00217AE3">
        <w:rPr>
          <w:rFonts w:asciiTheme="minorHAnsi" w:hAnsiTheme="minorHAnsi" w:cstheme="minorHAnsi"/>
          <w:color w:val="1F497D"/>
          <w:sz w:val="22"/>
          <w:szCs w:val="22"/>
          <w:lang w:val="en-GB"/>
        </w:rPr>
        <w:t> </w:t>
      </w:r>
    </w:p>
    <w:p w:rsidR="00217AE3" w:rsidRPr="00217AE3" w:rsidRDefault="00217AE3" w:rsidP="00217AE3">
      <w:pPr>
        <w:rPr>
          <w:rFonts w:asciiTheme="minorHAnsi" w:hAnsiTheme="minorHAnsi" w:cstheme="minorHAnsi"/>
          <w:sz w:val="22"/>
          <w:szCs w:val="22"/>
        </w:rPr>
      </w:pPr>
      <w:r w:rsidRPr="00217AE3">
        <w:rPr>
          <w:rFonts w:asciiTheme="minorHAnsi" w:hAnsiTheme="minorHAnsi" w:cstheme="minorHAnsi"/>
          <w:color w:val="000000"/>
          <w:sz w:val="22"/>
          <w:szCs w:val="22"/>
        </w:rPr>
        <w:t xml:space="preserve">As always we ask that if your child is unwell please do not send them to school.  If you have a particular concern about your child, please contact your GP for medical advice or phone </w:t>
      </w:r>
      <w:proofErr w:type="spellStart"/>
      <w:r w:rsidRPr="00217AE3">
        <w:rPr>
          <w:rFonts w:asciiTheme="minorHAnsi" w:hAnsiTheme="minorHAnsi" w:cstheme="minorHAnsi"/>
          <w:color w:val="000000"/>
          <w:sz w:val="22"/>
          <w:szCs w:val="22"/>
        </w:rPr>
        <w:t>Healthline</w:t>
      </w:r>
      <w:proofErr w:type="spellEnd"/>
      <w:r w:rsidRPr="00217AE3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217A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0800 611 116</w:t>
      </w:r>
      <w:r w:rsidRPr="00217AE3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proofErr w:type="spellStart"/>
      <w:r w:rsidRPr="00217AE3">
        <w:rPr>
          <w:rFonts w:asciiTheme="minorHAnsi" w:hAnsiTheme="minorHAnsi" w:cstheme="minorHAnsi"/>
          <w:color w:val="000000"/>
          <w:sz w:val="22"/>
          <w:szCs w:val="22"/>
        </w:rPr>
        <w:t>Healthline</w:t>
      </w:r>
      <w:proofErr w:type="spellEnd"/>
      <w:r w:rsidRPr="00217AE3">
        <w:rPr>
          <w:rFonts w:asciiTheme="minorHAnsi" w:hAnsiTheme="minorHAnsi" w:cstheme="minorHAnsi"/>
          <w:color w:val="000000"/>
          <w:sz w:val="22"/>
          <w:szCs w:val="22"/>
        </w:rPr>
        <w:t xml:space="preserve"> has translators and interpreters available 24/7 in 150 languages. </w:t>
      </w:r>
    </w:p>
    <w:p w:rsidR="00217AE3" w:rsidRPr="00217AE3" w:rsidRDefault="00217AE3" w:rsidP="00217AE3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217AE3" w:rsidRDefault="006C7D2B" w:rsidP="00217AE3">
      <w:pPr>
        <w:rPr>
          <w:rFonts w:asciiTheme="minorHAnsi" w:hAnsiTheme="minorHAnsi" w:cstheme="minorHAnsi"/>
          <w:sz w:val="22"/>
          <w:szCs w:val="22"/>
        </w:rPr>
      </w:pPr>
      <w:r w:rsidRPr="00217AE3">
        <w:rPr>
          <w:rFonts w:asciiTheme="minorHAnsi" w:hAnsiTheme="minorHAnsi" w:cstheme="minorHAnsi"/>
          <w:sz w:val="22"/>
          <w:szCs w:val="22"/>
        </w:rPr>
        <w:t xml:space="preserve">Everyone’s health and wellbeing, including </w:t>
      </w:r>
      <w:r w:rsidR="00B04AAC">
        <w:rPr>
          <w:rFonts w:asciiTheme="minorHAnsi" w:hAnsiTheme="minorHAnsi" w:cstheme="minorHAnsi"/>
          <w:sz w:val="22"/>
          <w:szCs w:val="22"/>
        </w:rPr>
        <w:t xml:space="preserve">our </w:t>
      </w:r>
      <w:r w:rsidRPr="00217AE3">
        <w:rPr>
          <w:rFonts w:asciiTheme="minorHAnsi" w:hAnsiTheme="minorHAnsi" w:cstheme="minorHAnsi"/>
          <w:sz w:val="22"/>
          <w:szCs w:val="22"/>
        </w:rPr>
        <w:t>international students</w:t>
      </w:r>
      <w:r w:rsidRPr="00217AE3">
        <w:rPr>
          <w:rFonts w:asciiTheme="minorHAnsi" w:hAnsiTheme="minorHAnsi" w:cstheme="minorHAnsi"/>
          <w:color w:val="1F497D"/>
          <w:sz w:val="22"/>
          <w:szCs w:val="22"/>
        </w:rPr>
        <w:t>’</w:t>
      </w:r>
      <w:r w:rsidRPr="00217AE3">
        <w:rPr>
          <w:rFonts w:asciiTheme="minorHAnsi" w:hAnsiTheme="minorHAnsi" w:cstheme="minorHAnsi"/>
          <w:sz w:val="22"/>
          <w:szCs w:val="22"/>
        </w:rPr>
        <w:t xml:space="preserve">, is important to us.  </w:t>
      </w:r>
      <w:r w:rsidR="00B04AAC">
        <w:rPr>
          <w:rFonts w:asciiTheme="minorHAnsi" w:hAnsiTheme="minorHAnsi" w:cstheme="minorHAnsi"/>
          <w:sz w:val="22"/>
          <w:szCs w:val="22"/>
        </w:rPr>
        <w:t>Our international students are far from home, family and friends.  It is important that we all support them at this time and I would like to acknowledge their friends and host parents for the support that they are providing.</w:t>
      </w:r>
    </w:p>
    <w:p w:rsidR="00B04AAC" w:rsidRDefault="00B04AAC" w:rsidP="00217AE3">
      <w:pPr>
        <w:rPr>
          <w:rFonts w:asciiTheme="minorHAnsi" w:hAnsiTheme="minorHAnsi" w:cstheme="minorHAnsi"/>
          <w:sz w:val="22"/>
          <w:szCs w:val="22"/>
        </w:rPr>
      </w:pPr>
    </w:p>
    <w:p w:rsidR="00B04AAC" w:rsidRPr="00B04AAC" w:rsidRDefault="00B04AAC" w:rsidP="00B04AAC">
      <w:pPr>
        <w:rPr>
          <w:rFonts w:asciiTheme="minorHAnsi" w:hAnsiTheme="minorHAnsi" w:cstheme="minorHAnsi"/>
          <w:sz w:val="22"/>
          <w:szCs w:val="22"/>
        </w:rPr>
      </w:pPr>
      <w:r w:rsidRPr="00B04AAC">
        <w:rPr>
          <w:rFonts w:asciiTheme="minorHAnsi" w:hAnsiTheme="minorHAnsi" w:cstheme="minorHAnsi"/>
          <w:sz w:val="22"/>
          <w:szCs w:val="22"/>
        </w:rPr>
        <w:t>Thank you for your ongoing support.  </w:t>
      </w:r>
    </w:p>
    <w:p w:rsidR="00B04AAC" w:rsidRPr="00B04AAC" w:rsidRDefault="00B04AAC" w:rsidP="00B04AAC">
      <w:pPr>
        <w:rPr>
          <w:rFonts w:asciiTheme="minorHAnsi" w:hAnsiTheme="minorHAnsi" w:cstheme="minorHAnsi"/>
          <w:sz w:val="22"/>
          <w:szCs w:val="22"/>
        </w:rPr>
      </w:pPr>
      <w:r w:rsidRPr="00B04AAC">
        <w:rPr>
          <w:rFonts w:asciiTheme="minorHAnsi" w:hAnsiTheme="minorHAnsi" w:cstheme="minorHAnsi"/>
          <w:sz w:val="22"/>
          <w:szCs w:val="22"/>
        </w:rPr>
        <w:t>Karen Stewart</w:t>
      </w:r>
    </w:p>
    <w:p w:rsidR="00B04AAC" w:rsidRPr="00B04AAC" w:rsidRDefault="00B04AAC" w:rsidP="00B04AAC">
      <w:pPr>
        <w:rPr>
          <w:rFonts w:asciiTheme="minorHAnsi" w:hAnsiTheme="minorHAnsi" w:cstheme="minorHAnsi"/>
          <w:sz w:val="22"/>
          <w:szCs w:val="22"/>
        </w:rPr>
      </w:pPr>
      <w:r w:rsidRPr="00B04AAC">
        <w:rPr>
          <w:rFonts w:asciiTheme="minorHAnsi" w:hAnsiTheme="minorHAnsi" w:cstheme="minorHAnsi"/>
          <w:sz w:val="22"/>
          <w:szCs w:val="22"/>
        </w:rPr>
        <w:t xml:space="preserve">Principal / </w:t>
      </w:r>
      <w:r w:rsidRPr="00B04AAC">
        <w:rPr>
          <w:rFonts w:asciiTheme="minorHAnsi" w:hAnsiTheme="minorHAnsi" w:cstheme="minorHAnsi"/>
          <w:sz w:val="22"/>
          <w:szCs w:val="22"/>
          <w:shd w:val="clear" w:color="auto" w:fill="FFFFFF"/>
        </w:rPr>
        <w:t>Tumuaki</w:t>
      </w:r>
    </w:p>
    <w:p w:rsidR="00B04AAC" w:rsidRDefault="00B04AAC" w:rsidP="00B04AAC"/>
    <w:p w:rsidR="00B04AAC" w:rsidRDefault="00B04AAC" w:rsidP="00217AE3">
      <w:pPr>
        <w:rPr>
          <w:rFonts w:asciiTheme="minorHAnsi" w:hAnsiTheme="minorHAnsi" w:cstheme="minorHAnsi"/>
          <w:sz w:val="22"/>
          <w:szCs w:val="22"/>
        </w:rPr>
      </w:pPr>
    </w:p>
    <w:sectPr w:rsidR="00B04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C7"/>
    <w:rsid w:val="00217AE3"/>
    <w:rsid w:val="002C6504"/>
    <w:rsid w:val="006C7D2B"/>
    <w:rsid w:val="00B04AAC"/>
    <w:rsid w:val="00C117C7"/>
    <w:rsid w:val="00D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B38D1"/>
  <w15:chartTrackingRefBased/>
  <w15:docId w15:val="{BB618228-EADA-4876-BC9A-5D67AAF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C7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7C7"/>
  </w:style>
  <w:style w:type="paragraph" w:styleId="NormalWeb">
    <w:name w:val="Normal (Web)"/>
    <w:basedOn w:val="Normal"/>
    <w:uiPriority w:val="99"/>
    <w:semiHidden/>
    <w:unhideWhenUsed/>
    <w:rsid w:val="00C117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ehive.govt.nz/release/new-zealand-restrict-travel-china-protect-against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Rangiora High School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STK</cp:lastModifiedBy>
  <cp:revision>2</cp:revision>
  <dcterms:created xsi:type="dcterms:W3CDTF">2020-02-02T20:19:00Z</dcterms:created>
  <dcterms:modified xsi:type="dcterms:W3CDTF">2020-02-02T21:32:00Z</dcterms:modified>
</cp:coreProperties>
</file>